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60" w:line="84" w:lineRule="auto"/>
        <w:pBdr>
          <w:bottom w:val="single" w:sz="22" w:space="0" w:color="9BA2A7"/>
        </w:pBdr>
      </w:pPr>
    </w:p>
    <w:p>
      <w:pPr>
        <w:spacing w:after="140"/>
        <w:jc w:val="center"/>
      </w:pPr>
      <w:r>
        <w:drawing>
          <wp:inline xmlns:a="http://schemas.openxmlformats.org/drawingml/2006/main" xmlns:pic="http://schemas.openxmlformats.org/drawingml/2006/picture">
            <wp:extent cx="1783080" cy="1243410"/>
            <wp:docPr id="1" name="Picture 1" descr="Официальный логотип VELARG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LARGOS_official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243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9" w:lineRule="auto"/>
        <w:jc w:val="center"/>
      </w:pPr>
      <w:r>
        <w:rPr>
          <w:rFonts w:ascii="Arial" w:hAnsi="Arial" w:eastAsia="Arial"/>
          <w:b/>
          <w:i w:val="0"/>
          <w:color w:val="123B52"/>
          <w:sz w:val="37"/>
        </w:rPr>
        <w:t>АККУМУЛЯТОРНАЯ</w:t>
        <w:br/>
        <w:t>ПОЛОМОЕЧНАЯ МАШИНА</w:t>
      </w:r>
    </w:p>
    <w:p>
      <w:pPr>
        <w:spacing w:after="20"/>
        <w:jc w:val="center"/>
      </w:pPr>
      <w:r>
        <w:rPr>
          <w:rFonts w:ascii="Arial" w:hAnsi="Arial" w:eastAsia="Arial"/>
          <w:b/>
          <w:i w:val="0"/>
          <w:color w:val="0788B0"/>
          <w:sz w:val="46"/>
        </w:rPr>
        <w:t>B40</w:t>
      </w:r>
    </w:p>
    <w:p>
      <w:pPr>
        <w:spacing w:after="20"/>
        <w:jc w:val="center"/>
      </w:pPr>
      <w:r>
        <w:rPr>
          <w:rFonts w:ascii="Arial" w:hAnsi="Arial" w:eastAsia="Arial"/>
          <w:b/>
          <w:i w:val="0"/>
          <w:color w:val="123B52"/>
          <w:sz w:val="22"/>
        </w:rPr>
        <w:t>Гелевое · литиевое исполнение</w:t>
      </w:r>
    </w:p>
    <w:p>
      <w:pPr>
        <w:spacing w:after="60"/>
        <w:jc w:val="center"/>
      </w:pPr>
      <w:r>
        <w:rPr>
          <w:rFonts w:ascii="Arial" w:hAnsi="Arial" w:eastAsia="Arial"/>
          <w:b/>
          <w:i w:val="0"/>
          <w:color w:val="687783"/>
          <w:sz w:val="19"/>
        </w:rPr>
        <w:t>AN 600400 · AN 600450</w:t>
      </w:r>
    </w:p>
    <w:p>
      <w:pPr>
        <w:spacing w:after="140"/>
        <w:jc w:val="center"/>
      </w:pPr>
      <w:r>
        <w:rPr>
          <w:rFonts w:ascii="Arial" w:hAnsi="Arial" w:eastAsia="Arial"/>
          <w:b w:val="0"/>
          <w:i w:val="0"/>
          <w:color w:val="687783"/>
          <w:sz w:val="18"/>
        </w:rPr>
        <w:t>Руководство по эксплуатации и техническому обслуживанию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971800" cy="4185913"/>
            <wp:docPr id="2" name="Picture 2" descr="Поломоечная машина VELARGOS B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185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 w:eastAsia="Arial"/>
          <w:b/>
          <w:i w:val="0"/>
          <w:color w:val="123B52"/>
          <w:sz w:val="17"/>
        </w:rPr>
        <w:t>Перед началом эксплуатации внимательно прочитайте руководство</w:t>
      </w: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01</w:t>
      </w:r>
    </w:p>
    <w:p>
      <w:pPr>
        <w:pStyle w:val="Heading1"/>
      </w:pPr>
      <w:r>
        <w:t>Быстрый старт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НАЗНАЧЕНИЕ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B40 — компактная аккумуляторная поломоечная машина для мойки и одновременного сбора воды с ровных твёрдых полов внутри помещений.</w:t>
            </w:r>
          </w:p>
        </w:tc>
      </w:tr>
    </w:tbl>
    <w:p>
      <w:pPr>
        <w:spacing w:after="20" w:line="240" w:lineRule="auto"/>
      </w:pP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9360" cy="1129043"/>
            <wp:docPr id="3" name="Пять этапов подготовки, уборки и очистки машины" descr="Пять этапов подготовки, уборки и очистки машин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129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Рабочий цикл B40</w:t>
      </w:r>
    </w:p>
    <w:p>
      <w:pPr>
        <w:pStyle w:val="Heading2"/>
      </w:pPr>
      <w:r>
        <w:t>Перед первым включением</w:t>
      </w:r>
    </w:p>
    <w:p>
      <w:pPr>
        <w:numPr>
          <w:ilvl w:val="0"/>
          <w:numId w:val="11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Сверьте исполнение машины и аккумулятора: гелевое — AN 600400 или литиевое — AN 600450.</w:t>
      </w:r>
    </w:p>
    <w:p>
      <w:pPr>
        <w:numPr>
          <w:ilvl w:val="0"/>
          <w:numId w:val="11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Проверьте заряд, целостность кабелей, шлангов, щётки, водосборной балки и баков.</w:t>
      </w:r>
    </w:p>
    <w:p>
      <w:pPr>
        <w:numPr>
          <w:ilvl w:val="0"/>
          <w:numId w:val="11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Установите щётку и водосборную балку, затем отрегулируйте рукоятку под рост оператора.</w:t>
      </w:r>
    </w:p>
    <w:p>
      <w:pPr>
        <w:numPr>
          <w:ilvl w:val="0"/>
          <w:numId w:val="11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Заполните бак чистой воды и при необходимости добавьте малопенящееся моющее средство.</w:t>
      </w:r>
    </w:p>
    <w:p>
      <w:pPr>
        <w:numPr>
          <w:ilvl w:val="0"/>
          <w:numId w:val="11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Включите питание, щётку и вакуум; ведите машину плавно, удерживая рукоятку обеими руками.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1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8845A"/>
                <w:sz w:val="19"/>
              </w:rPr>
              <w:t xml:space="preserve">ПОСЛЕ РАБОТЫ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Выключите функции, опорожните оба бака, промойте водосборную систему и очистите щётку.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02</w:t>
      </w:r>
    </w:p>
    <w:p>
      <w:pPr>
        <w:pStyle w:val="Heading1"/>
      </w:pPr>
      <w:r>
        <w:t>Безопасность</w:t>
      </w:r>
    </w:p>
    <w:p>
      <w:pPr>
        <w:pStyle w:val="Heading2"/>
      </w:pPr>
      <w:r>
        <w:t>Обязательные правила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Допускайте к работе только обученного оператора; не разрешайте детям и посторонним находиться в рабочей зоне.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Перед обслуживанием выключайте питание и отсоединяйте аккумулятор или зарядное устройство.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Не используйте машину на коврах, для полировки, на лестницах, крутых уклонах и неровных поверхностях.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Не собирайте горючие, взрывоопасные или токсичные жидкости и не работайте во взрывоопасной среде.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Не смешивайте разные моющие средства и не применяйте кислоты, растворители или агрессивные составы.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Не очищайте электрические узлы струёй воды или аппаратом высокого давления.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Держите руки, одежду и волосы вдали от вращающейся щётки и подвижных деталей.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При искрении, запахе гари, перегреве, течи или необычном шуме немедленно остановите машину.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ПОЖАР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Для тушения электрической машины используйте порошковый огнетушитель. Применение воды запрещено.</w:t>
            </w:r>
          </w:p>
        </w:tc>
      </w:tr>
    </w:tbl>
    <w:p>
      <w:pPr>
        <w:spacing w:after="20" w:line="240" w:lineRule="auto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FFF7DF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D79600"/>
                <w:sz w:val="19"/>
              </w:rPr>
              <w:t xml:space="preserve">СКОЛЬЗКИЙ ПОЛ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Ограждайте мокрый участок и устанавливайте предупреждающие знаки до полного высыхания.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03</w:t>
      </w:r>
    </w:p>
    <w:p>
      <w:pPr>
        <w:pStyle w:val="Heading1"/>
      </w:pPr>
      <w:r>
        <w:t>Применение и ограничения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6144768" cy="3395793"/>
            <wp:docPr id="4" name="Два цветных вида поломоечной машины B40" descr="Два цветных вида поломоечной машины B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ews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3395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VELARGOS B40 с двух сторон</w:t>
      </w:r>
    </w:p>
    <w:p>
      <w:pPr>
        <w:pStyle w:val="Heading2"/>
      </w:pPr>
      <w:r>
        <w:t>Подходит для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эпоксидных, окрашенных и бетонных полов, керамической плитки и других водостойких твёрдых покрытий;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магазинов, кафе, гостиниц, кинотеатров, фитнес-клубов, офисов и небольших коммерческих помещений;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ежедневной мойки с одновременным сбором грязной воды.</w:t>
      </w:r>
    </w:p>
    <w:p>
      <w:pPr>
        <w:pStyle w:val="Heading2"/>
      </w:pPr>
      <w:r>
        <w:t>Не допускается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работа на коврах, нестойких к воде покрытиях и поверхностях с крупным рыхлым мусором;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эксплуатация под дождём, в лужах, во взрывоопасной или плохо освещённой зоне;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использование машины как тележки, платформы, опоры или средства перевозки людей.</w:t>
      </w: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04</w:t>
      </w:r>
    </w:p>
    <w:p>
      <w:pPr>
        <w:pStyle w:val="Heading1"/>
      </w:pPr>
      <w:r>
        <w:t>Исполнения и характеристики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2850"/>
        <w:gridCol w:w="3600"/>
        <w:gridCol w:w="3690"/>
      </w:tblGrid>
      <w:tr>
        <w:trPr>
          <w:cantSplit w:val="true"/>
          <w:tblHeader w:val="true"/>
        </w:trPr>
        <w:tc>
          <w:tcPr>
            <w:tcW w:type="dxa" w:w="285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Параметр</w:t>
            </w:r>
          </w:p>
        </w:tc>
        <w:tc>
          <w:tcPr>
            <w:tcW w:type="dxa" w:w="3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Гелевое исполнение</w:t>
            </w:r>
          </w:p>
        </w:tc>
        <w:tc>
          <w:tcPr>
            <w:tcW w:type="dxa" w:w="369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Литиевое исполнение</w:t>
            </w:r>
          </w:p>
        </w:tc>
      </w:tr>
      <w:tr>
        <w:trPr>
          <w:cantSplit w:val="true"/>
        </w:trPr>
        <w:tc>
          <w:tcPr>
            <w:tcW w:type="dxa" w:w="28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Артикул</w:t>
            </w:r>
          </w:p>
        </w:tc>
        <w:tc>
          <w:tcPr>
            <w:tcW w:type="dxa" w:w="3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AN 600400</w:t>
            </w:r>
          </w:p>
        </w:tc>
        <w:tc>
          <w:tcPr>
            <w:tcW w:type="dxa" w:w="36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AN 600450</w:t>
            </w:r>
          </w:p>
        </w:tc>
      </w:tr>
      <w:tr>
        <w:trPr>
          <w:cantSplit w:val="true"/>
        </w:trPr>
        <w:tc>
          <w:tcPr>
            <w:tcW w:type="dxa" w:w="28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Аккумулятор</w:t>
            </w:r>
          </w:p>
        </w:tc>
        <w:tc>
          <w:tcPr>
            <w:tcW w:type="dxa" w:w="3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2 × 12 В, 45 А·ч, гелевые</w:t>
            </w:r>
          </w:p>
        </w:tc>
        <w:tc>
          <w:tcPr>
            <w:tcW w:type="dxa" w:w="36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1 × 24 В, 50 А·ч, литиевый</w:t>
            </w:r>
          </w:p>
        </w:tc>
      </w:tr>
      <w:tr>
        <w:trPr>
          <w:cantSplit w:val="true"/>
        </w:trPr>
        <w:tc>
          <w:tcPr>
            <w:tcW w:type="dxa" w:w="28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Номинальная система</w:t>
            </w:r>
          </w:p>
        </w:tc>
        <w:tc>
          <w:tcPr>
            <w:tcW w:type="dxa" w:w="3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24 В, 45 А·ч</w:t>
            </w:r>
          </w:p>
        </w:tc>
        <w:tc>
          <w:tcPr>
            <w:tcW w:type="dxa" w:w="36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24 В, 50 А·ч</w:t>
            </w:r>
          </w:p>
        </w:tc>
      </w:tr>
      <w:tr>
        <w:trPr>
          <w:cantSplit w:val="true"/>
        </w:trPr>
        <w:tc>
          <w:tcPr>
            <w:tcW w:type="dxa" w:w="28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Время работы</w:t>
            </w:r>
          </w:p>
        </w:tc>
        <w:tc>
          <w:tcPr>
            <w:tcW w:type="dxa" w:w="3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до 3 ч</w:t>
            </w:r>
          </w:p>
        </w:tc>
        <w:tc>
          <w:tcPr>
            <w:tcW w:type="dxa" w:w="36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до 3 ч</w:t>
            </w:r>
          </w:p>
        </w:tc>
      </w:tr>
      <w:tr>
        <w:trPr>
          <w:cantSplit w:val="true"/>
        </w:trPr>
        <w:tc>
          <w:tcPr>
            <w:tcW w:type="dxa" w:w="28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Комплект поставки</w:t>
            </w:r>
          </w:p>
        </w:tc>
        <w:tc>
          <w:tcPr>
            <w:tcW w:type="dxa" w:w="3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Щётка, скребок, 2 АКБ, ЗУ</w:t>
            </w:r>
          </w:p>
        </w:tc>
        <w:tc>
          <w:tcPr>
            <w:tcW w:type="dxa" w:w="36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Щётка, скребок, 1 АКБ, ЗУ</w:t>
            </w:r>
          </w:p>
        </w:tc>
      </w:tr>
    </w:tbl>
    <w:p>
      <w:pPr>
        <w:pStyle w:val="Heading2"/>
      </w:pPr>
      <w:r>
        <w:t>Общие характеристики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5200"/>
        <w:gridCol w:w="4940"/>
      </w:tblGrid>
      <w:tr>
        <w:trPr>
          <w:cantSplit w:val="true"/>
          <w:tblHeader w:val="true"/>
        </w:trPr>
        <w:tc>
          <w:tcPr>
            <w:tcW w:type="dxa" w:w="52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Параметр</w:t>
            </w:r>
          </w:p>
        </w:tc>
        <w:tc>
          <w:tcPr>
            <w:tcW w:type="dxa" w:w="494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52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Производительность</w:t>
            </w:r>
          </w:p>
        </w:tc>
        <w:tc>
          <w:tcPr>
            <w:tcW w:type="dxa" w:w="49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до 1700 м²/ч</w:t>
            </w:r>
          </w:p>
        </w:tc>
      </w:tr>
      <w:tr>
        <w:trPr>
          <w:cantSplit w:val="true"/>
        </w:trPr>
        <w:tc>
          <w:tcPr>
            <w:tcW w:type="dxa" w:w="52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Рабочая ширина щётки</w:t>
            </w:r>
          </w:p>
        </w:tc>
        <w:tc>
          <w:tcPr>
            <w:tcW w:type="dxa" w:w="49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400 мм</w:t>
            </w:r>
          </w:p>
        </w:tc>
      </w:tr>
      <w:tr>
        <w:trPr>
          <w:cantSplit w:val="true"/>
        </w:trPr>
        <w:tc>
          <w:tcPr>
            <w:tcW w:type="dxa" w:w="52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Ширина всасывания</w:t>
            </w:r>
          </w:p>
        </w:tc>
        <w:tc>
          <w:tcPr>
            <w:tcW w:type="dxa" w:w="49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580 мм</w:t>
            </w:r>
          </w:p>
        </w:tc>
      </w:tr>
      <w:tr>
        <w:trPr>
          <w:cantSplit w:val="true"/>
        </w:trPr>
        <w:tc>
          <w:tcPr>
            <w:tcW w:type="dxa" w:w="52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Мощность двигателя щётки</w:t>
            </w:r>
          </w:p>
        </w:tc>
        <w:tc>
          <w:tcPr>
            <w:tcW w:type="dxa" w:w="49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400 Вт</w:t>
            </w:r>
          </w:p>
        </w:tc>
      </w:tr>
      <w:tr>
        <w:trPr>
          <w:cantSplit w:val="true"/>
        </w:trPr>
        <w:tc>
          <w:tcPr>
            <w:tcW w:type="dxa" w:w="52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Мощность вакуумного двигателя</w:t>
            </w:r>
          </w:p>
        </w:tc>
        <w:tc>
          <w:tcPr>
            <w:tcW w:type="dxa" w:w="49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500 Вт</w:t>
            </w:r>
          </w:p>
        </w:tc>
      </w:tr>
      <w:tr>
        <w:trPr>
          <w:cantSplit w:val="true"/>
        </w:trPr>
        <w:tc>
          <w:tcPr>
            <w:tcW w:type="dxa" w:w="52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Бак чистой / грязной воды</w:t>
            </w:r>
          </w:p>
        </w:tc>
        <w:tc>
          <w:tcPr>
            <w:tcW w:type="dxa" w:w="49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25 / 30 л</w:t>
            </w:r>
          </w:p>
        </w:tc>
      </w:tr>
      <w:tr>
        <w:trPr>
          <w:cantSplit w:val="true"/>
        </w:trPr>
        <w:tc>
          <w:tcPr>
            <w:tcW w:type="dxa" w:w="52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Масса</w:t>
            </w:r>
          </w:p>
        </w:tc>
        <w:tc>
          <w:tcPr>
            <w:tcW w:type="dxa" w:w="49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80 кг</w:t>
            </w:r>
          </w:p>
        </w:tc>
      </w:tr>
      <w:tr>
        <w:trPr>
          <w:cantSplit w:val="true"/>
        </w:trPr>
        <w:tc>
          <w:tcPr>
            <w:tcW w:type="dxa" w:w="52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Габариты Д × Ш × В</w:t>
            </w:r>
          </w:p>
        </w:tc>
        <w:tc>
          <w:tcPr>
            <w:tcW w:type="dxa" w:w="49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800 × 580 × 1000 мм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FFF7DF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D79600"/>
                <w:sz w:val="19"/>
              </w:rPr>
              <w:t xml:space="preserve">ВАЖНО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Используйте только аккумулятор и зарядное устройство, соответствующие конкретному исполнению машины.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05</w:t>
      </w:r>
    </w:p>
    <w:p>
      <w:pPr>
        <w:pStyle w:val="Heading1"/>
      </w:pPr>
      <w:r>
        <w:t>Устройство машины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6108192" cy="4313517"/>
            <wp:docPr id="5" name="Цветная фотография B40 с восемью выносными позициями" descr="Цветная фотография B40 с восемью выносными позициям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verview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08192" cy="4313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Основные элементы VELARGOS B40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600"/>
        <w:gridCol w:w="4470"/>
        <w:gridCol w:w="600"/>
        <w:gridCol w:w="4470"/>
      </w:tblGrid>
      <w:tr>
        <w:trPr>
          <w:cantSplit w:val="true"/>
          <w:tblHeader w:val="true"/>
        </w:trPr>
        <w:tc>
          <w:tcPr>
            <w:tcW w:type="dxa" w:w="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447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Узел</w:t>
            </w:r>
          </w:p>
        </w:tc>
        <w:tc>
          <w:tcPr>
            <w:tcW w:type="dxa" w:w="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447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Узел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1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Рукоятка и панель управления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5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Дисковая щётка и кожух</w:t>
            </w:r>
          </w:p>
        </w:tc>
      </w:tr>
      <w:tr>
        <w:trPr>
          <w:cantSplit w:val="true"/>
        </w:trPr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2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Шарнир регулировки рукоятки</w:t>
            </w:r>
          </w:p>
        </w:tc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6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Водосборная балка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3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Съёмный бак грязной воды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7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Ходовое колесо</w:t>
            </w:r>
          </w:p>
        </w:tc>
      </w:tr>
      <w:tr>
        <w:trPr>
          <w:cantSplit w:val="true"/>
        </w:trPr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4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Бак чистой воды / корпус</w:t>
            </w:r>
          </w:p>
        </w:tc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8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Заливная горловина</w:t>
            </w:r>
          </w:p>
        </w:tc>
      </w:tr>
    </w:tbl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06</w:t>
      </w:r>
    </w:p>
    <w:p>
      <w:pPr>
        <w:pStyle w:val="Heading1"/>
      </w:pPr>
      <w:r>
        <w:t>Заводская схема основных узлов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6144768" cy="4042611"/>
            <wp:docPr id="6" name="Исходная заводская схема с позициями 1–14" descr="Исходная заводская схема с позициями 1–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40426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Заводская позиционная схема B40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600"/>
        <w:gridCol w:w="4470"/>
        <w:gridCol w:w="600"/>
        <w:gridCol w:w="4470"/>
      </w:tblGrid>
      <w:tr>
        <w:trPr>
          <w:cantSplit w:val="true"/>
          <w:tblHeader w:val="true"/>
        </w:trPr>
        <w:tc>
          <w:tcPr>
            <w:tcW w:type="dxa" w:w="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447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Узел</w:t>
            </w:r>
          </w:p>
        </w:tc>
        <w:tc>
          <w:tcPr>
            <w:tcW w:type="dxa" w:w="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447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Узел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Рукоятка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8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Универсальное колесо</w:t>
            </w:r>
          </w:p>
        </w:tc>
      </w:tr>
      <w:tr>
        <w:trPr>
          <w:cantSplit w:val="true"/>
        </w:trPr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Фиксатор регулировки угла</w:t>
            </w:r>
          </w:p>
        </w:tc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9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Водосборная балка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Рычаг регулировки угла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10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Панель управления</w:t>
            </w:r>
          </w:p>
        </w:tc>
      </w:tr>
      <w:tr>
        <w:trPr>
          <w:cantSplit w:val="true"/>
        </w:trPr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Ось регулировки рукоятки</w:t>
            </w:r>
          </w:p>
        </w:tc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11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Сливной шланг грязной воды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5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Крышка бака грязной воды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12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Зарядное устройство</w:t>
            </w:r>
          </w:p>
        </w:tc>
      </w:tr>
      <w:tr>
        <w:trPr>
          <w:cantSplit w:val="true"/>
        </w:trPr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6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Заливная горловина</w:t>
            </w:r>
          </w:p>
        </w:tc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13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Контроллер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7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Кожух дисковой щётки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14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Всасывающий шланг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1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8845A"/>
                <w:sz w:val="19"/>
              </w:rPr>
              <w:t xml:space="preserve">СХЕМА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Нумерация сохранена по заводскому руководству; иностранные подписи в документ не перенесены.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07</w:t>
      </w:r>
    </w:p>
    <w:p>
      <w:pPr>
        <w:pStyle w:val="Heading1"/>
      </w:pPr>
      <w:r>
        <w:t>Панель управления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5715000" cy="3248526"/>
            <wp:docPr id="7" name="Крупный цветной вид панели управления без иностранных пояснений" descr="Крупный цветной вид панели управления без иностранных пояснени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ol_panel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48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Панель управления B40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3250"/>
        <w:gridCol w:w="6890"/>
      </w:tblGrid>
      <w:tr>
        <w:trPr>
          <w:cantSplit w:val="true"/>
          <w:tblHeader w:val="true"/>
        </w:trPr>
        <w:tc>
          <w:tcPr>
            <w:tcW w:type="dxa" w:w="325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Элемент</w:t>
            </w:r>
          </w:p>
        </w:tc>
        <w:tc>
          <w:tcPr>
            <w:tcW w:type="dxa" w:w="689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Назначение</w:t>
            </w:r>
          </w:p>
        </w:tc>
      </w:tr>
      <w:tr>
        <w:trPr>
          <w:cantSplit w:val="true"/>
        </w:trPr>
        <w:tc>
          <w:tcPr>
            <w:tcW w:type="dxa" w:w="3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Индикатор заряда</w:t>
            </w:r>
          </w:p>
        </w:tc>
        <w:tc>
          <w:tcPr>
            <w:tcW w:type="dxa" w:w="68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Показывает текущий уровень заряда аккумулятора</w:t>
            </w:r>
          </w:p>
        </w:tc>
      </w:tr>
      <w:tr>
        <w:trPr>
          <w:cantSplit w:val="true"/>
        </w:trPr>
        <w:tc>
          <w:tcPr>
            <w:tcW w:type="dxa" w:w="32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Ключевой выключатель</w:t>
            </w:r>
          </w:p>
        </w:tc>
        <w:tc>
          <w:tcPr>
            <w:tcW w:type="dxa" w:w="68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Включает и выключает питание машины</w:t>
            </w:r>
          </w:p>
        </w:tc>
      </w:tr>
      <w:tr>
        <w:trPr>
          <w:cantSplit w:val="true"/>
        </w:trPr>
        <w:tc>
          <w:tcPr>
            <w:tcW w:type="dxa" w:w="3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Переключатель щётки</w:t>
            </w:r>
          </w:p>
        </w:tc>
        <w:tc>
          <w:tcPr>
            <w:tcW w:type="dxa" w:w="68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Запускает и останавливает двигатель дисковой щётки</w:t>
            </w:r>
          </w:p>
        </w:tc>
      </w:tr>
      <w:tr>
        <w:trPr>
          <w:cantSplit w:val="true"/>
        </w:trPr>
        <w:tc>
          <w:tcPr>
            <w:tcW w:type="dxa" w:w="32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Переключатель вакуума</w:t>
            </w:r>
          </w:p>
        </w:tc>
        <w:tc>
          <w:tcPr>
            <w:tcW w:type="dxa" w:w="68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Запускает и останавливает всасывающий двигатель</w:t>
            </w:r>
          </w:p>
        </w:tc>
      </w:tr>
      <w:tr>
        <w:trPr>
          <w:cantSplit w:val="true"/>
        </w:trPr>
        <w:tc>
          <w:tcPr>
            <w:tcW w:type="dxa" w:w="3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Рычаг хода</w:t>
            </w:r>
          </w:p>
        </w:tc>
        <w:tc>
          <w:tcPr>
            <w:tcW w:type="dxa" w:w="68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При удержании запускает движение/вращение щётки в рабочем режиме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1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8845A"/>
                <w:sz w:val="19"/>
              </w:rPr>
              <w:t xml:space="preserve">ПОСЛЕДОВАТЕЛЬНОСТЬ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Сначала включите питание, затем щётку и вакуум. После уборки отключайте функции в обратном порядке.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08</w:t>
      </w:r>
    </w:p>
    <w:p>
      <w:pPr>
        <w:pStyle w:val="Heading1"/>
      </w:pPr>
      <w:r>
        <w:t>Подготовка и регулировка рукоятки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2331720" cy="4029539"/>
            <wp:docPr id="8" name="Цветной вид машины со сложенной регулируемой рукояткой" descr="Цветной вид машины со сложенной регулируемой рукоятко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ont_righ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4029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VELARGOS B40 перед работой</w:t>
      </w:r>
    </w:p>
    <w:p>
      <w:pPr>
        <w:numPr>
          <w:ilvl w:val="0"/>
          <w:numId w:val="12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Установите машину на ровной поверхности, выключите ключ и отсоедините зарядное устройство.</w:t>
      </w:r>
    </w:p>
    <w:p>
      <w:pPr>
        <w:numPr>
          <w:ilvl w:val="0"/>
          <w:numId w:val="12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Осмотрите корпус, колёса, шланги, баки, щётку и водосборную балку; устраните видимые повреждения.</w:t>
      </w:r>
    </w:p>
    <w:p>
      <w:pPr>
        <w:numPr>
          <w:ilvl w:val="0"/>
          <w:numId w:val="12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Освободите фиксатор рукоятки и плавно установите её под удобным углом примерно 90–120°.</w:t>
      </w:r>
    </w:p>
    <w:p>
      <w:pPr>
        <w:numPr>
          <w:ilvl w:val="0"/>
          <w:numId w:val="12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Убедитесь, что рукоятка надёжно зафиксирована и не перемещается самопроизвольно.</w:t>
      </w:r>
    </w:p>
    <w:p>
      <w:pPr>
        <w:numPr>
          <w:ilvl w:val="0"/>
          <w:numId w:val="12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Проверьте уровень заряда и правильность подключения аккумулятора соответствующего типа.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FFF7DF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D79600"/>
                <w:sz w:val="19"/>
              </w:rPr>
              <w:t xml:space="preserve">ОСТОРОЖНО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При регулировке удерживайте рукоятку: не допускайте её резкого падения и защемления пальцев.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09</w:t>
      </w:r>
    </w:p>
    <w:p>
      <w:pPr>
        <w:pStyle w:val="Heading1"/>
      </w:pPr>
      <w:r>
        <w:t>Установка щётки и водосборной балки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3413129"/>
            <wp:docPr id="9" name="Фотография B40 с видимой дисковой щёткой и водосборной системой" descr="Фотография B40 с видимой дисковой щёткой и водосборной системо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34131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Щёточный узел B40</w:t>
      </w:r>
    </w:p>
    <w:p>
      <w:pPr>
        <w:numPr>
          <w:ilvl w:val="0"/>
          <w:numId w:val="13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Выключите питание, наденьте перчатки и установите машину устойчиво.</w:t>
      </w:r>
    </w:p>
    <w:p>
      <w:pPr>
        <w:numPr>
          <w:ilvl w:val="0"/>
          <w:numId w:val="13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Совместите дисковую щётку или держатель пада с приводным фланцем и зафиксируйте в штатном направлении.</w:t>
      </w:r>
    </w:p>
    <w:p>
      <w:pPr>
        <w:numPr>
          <w:ilvl w:val="0"/>
          <w:numId w:val="13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Установите водосборную балку на крепление и равномерно затяните две гайки-ручки.</w:t>
      </w:r>
    </w:p>
    <w:p>
      <w:pPr>
        <w:numPr>
          <w:ilvl w:val="0"/>
          <w:numId w:val="13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Подсоедините всасывающий шланг без перекручивания и проверьте герметичность соединения.</w:t>
      </w:r>
    </w:p>
    <w:p>
      <w:pPr>
        <w:numPr>
          <w:ilvl w:val="0"/>
          <w:numId w:val="13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Прокрутите щётку вручную при выключенном питании и убедитесь, что она не задевает кожух.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ИЗНОС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Не работайте с деформированной щёткой, повреждённым падом или порванными лезвиями водосборной балки.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10</w:t>
      </w:r>
    </w:p>
    <w:p>
      <w:pPr>
        <w:pStyle w:val="Heading1"/>
      </w:pPr>
      <w:r>
        <w:t>Заправка бака чистой воды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23560" cy="3670113"/>
            <wp:docPr id="10" name="Задний вид машины с пронумерованными шлангами и узлами" descr="Задний вид машины с пронумерованными шлангами и узлам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r_panel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6701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Сервисные элементы B40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600"/>
        <w:gridCol w:w="4470"/>
        <w:gridCol w:w="600"/>
        <w:gridCol w:w="4470"/>
      </w:tblGrid>
      <w:tr>
        <w:trPr>
          <w:cantSplit w:val="true"/>
          <w:tblHeader w:val="true"/>
        </w:trPr>
        <w:tc>
          <w:tcPr>
            <w:tcW w:type="dxa" w:w="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447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Элемент</w:t>
            </w:r>
          </w:p>
        </w:tc>
        <w:tc>
          <w:tcPr>
            <w:tcW w:type="dxa" w:w="6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447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Элемент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Сливной шланг грязной воды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Центральный патрубок всасывания</w:t>
            </w:r>
          </w:p>
        </w:tc>
      </w:tr>
      <w:tr>
        <w:trPr>
          <w:cantSplit w:val="true"/>
        </w:trPr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Шланг вакуумного контура</w:t>
            </w:r>
          </w:p>
        </w:tc>
        <w:tc>
          <w:tcPr>
            <w:tcW w:type="dxa" w:w="6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5</w:t>
            </w:r>
          </w:p>
        </w:tc>
        <w:tc>
          <w:tcPr>
            <w:tcW w:type="dxa" w:w="447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Крепление водосборной балки</w:t>
            </w:r>
          </w:p>
        </w:tc>
      </w:tr>
      <w:tr>
        <w:trPr>
          <w:cantSplit w:val="true"/>
        </w:trPr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Сервисный доступ / разъём</w:t>
            </w:r>
          </w:p>
        </w:tc>
        <w:tc>
          <w:tcPr>
            <w:tcW w:type="dxa" w:w="6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6</w:t>
            </w:r>
          </w:p>
        </w:tc>
        <w:tc>
          <w:tcPr>
            <w:tcW w:type="dxa" w:w="447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Крышка съёмного бака</w:t>
            </w:r>
          </w:p>
        </w:tc>
      </w:tr>
    </w:tbl>
    <w:p>
      <w:pPr>
        <w:numPr>
          <w:ilvl w:val="0"/>
          <w:numId w:val="14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Выключите машину и откройте заливную горловину бака чистой воды.</w:t>
      </w:r>
    </w:p>
    <w:p>
      <w:pPr>
        <w:numPr>
          <w:ilvl w:val="0"/>
          <w:numId w:val="14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Залейте чистую воду, не превышая вместимость 25 л.</w:t>
      </w:r>
    </w:p>
    <w:p>
      <w:pPr>
        <w:numPr>
          <w:ilvl w:val="0"/>
          <w:numId w:val="14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При необходимости добавьте только малопенящееся средство для поломоечных машин по дозировке производителя.</w:t>
      </w:r>
    </w:p>
    <w:p>
      <w:pPr>
        <w:numPr>
          <w:ilvl w:val="0"/>
          <w:numId w:val="14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Закройте горловину, удалите пролитую жидкость и проверьте отсутствие течи.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7"/>
        </w:rPr>
        <w:t>не смешивайте разные средства;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7"/>
        </w:rPr>
        <w:t>не применяйте кислоты, растворители и горючие жидкости;</w:t>
      </w: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11</w:t>
      </w:r>
    </w:p>
    <w:p>
      <w:pPr>
        <w:pStyle w:val="Heading1"/>
      </w:pPr>
      <w:r>
        <w:t>Порядок работы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3413129"/>
            <wp:docPr id="11" name="Поломоечная машина VELARGOS B40 перед началом уборки" descr="Поломоечная машина VELARGOS B40 перед началом уборк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34131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B40 в рабочем положении</w:t>
      </w:r>
    </w:p>
    <w:p>
      <w:pPr>
        <w:numPr>
          <w:ilvl w:val="0"/>
          <w:numId w:val="15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Опустите водосборную балку и установите рукоятку на удобной высоте.</w:t>
      </w:r>
    </w:p>
    <w:p>
      <w:pPr>
        <w:numPr>
          <w:ilvl w:val="0"/>
          <w:numId w:val="15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Вставьте ключ и включите питание; проверьте уровень заряда по индикатору.</w:t>
      </w:r>
    </w:p>
    <w:p>
      <w:pPr>
        <w:numPr>
          <w:ilvl w:val="0"/>
          <w:numId w:val="15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Включите двигатель щётки и вакуумный двигатель.</w:t>
      </w:r>
    </w:p>
    <w:p>
      <w:pPr>
        <w:numPr>
          <w:ilvl w:val="0"/>
          <w:numId w:val="15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Удерживая рукоятку обеими руками, плавно начните движение и ведите машину перекрывающимися проходами.</w:t>
      </w:r>
    </w:p>
    <w:p>
      <w:pPr>
        <w:numPr>
          <w:ilvl w:val="0"/>
          <w:numId w:val="15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Не задерживайте вращающуюся щётку на одном месте: это может повредить покрытие.</w:t>
      </w:r>
    </w:p>
    <w:p>
      <w:pPr>
        <w:numPr>
          <w:ilvl w:val="0"/>
          <w:numId w:val="15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Контролируйте сбор воды; при полосах остановитесь и очистите лезвия водосборной балки.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FFF7DF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D79600"/>
                <w:sz w:val="19"/>
              </w:rPr>
              <w:t xml:space="preserve">ЗАПОЛНЕННЫЙ БАК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При ухудшении всасывания или срабатывании поплавка остановите работу и опорожните бак грязной воды.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12</w:t>
      </w:r>
    </w:p>
    <w:p>
      <w:pPr>
        <w:pStyle w:val="Heading1"/>
      </w:pPr>
      <w:r>
        <w:t>Завершение уборки и слив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2240280" cy="3984267"/>
            <wp:docPr id="12" name="Задний вид со сливным и всасывающим шлангами" descr="Задний вид со сливным и всасывающим шлангам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r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3984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Задняя часть B40</w:t>
      </w:r>
    </w:p>
    <w:p>
      <w:pPr>
        <w:pStyle w:val="Heading2"/>
      </w:pPr>
      <w:r>
        <w:t>Правильная остановка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прекратите подачу моющего раствора и выключите двигатель щётки;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пройдите небольшой участок с включённым вакуумом для сбора остаточной воды;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поднимите водосборную балку и выключите вакуумный двигатель;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выключите питание ключом и установите машину в зоне слива;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слейте грязную воду через сливной шланг, не направляя поток на электрические узлы.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FFF7DF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D79600"/>
                <w:sz w:val="19"/>
              </w:rPr>
              <w:t xml:space="preserve">НЕ ХРАНИТЬ С ВОДОЙ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После каждой смены полностью опорожняйте оба бака. Остатки воды вызывают запах, осадок и засоры.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13</w:t>
      </w:r>
    </w:p>
    <w:p>
      <w:pPr>
        <w:pStyle w:val="Heading1"/>
      </w:pPr>
      <w:r>
        <w:t>Очистка баков, фильтра и шлангов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5623560" cy="3670113"/>
            <wp:docPr id="13" name="Задний вид B40 для обслуживания баков и шлангов" descr="Задний вид B40 для обслуживания баков и шланго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r_panel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6701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Задние сервисные элементы B40</w:t>
      </w:r>
    </w:p>
    <w:p>
      <w:pPr>
        <w:numPr>
          <w:ilvl w:val="0"/>
          <w:numId w:val="16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Выключите питание, отсоедините аккумулятор и установите машину в зоне слива.</w:t>
      </w:r>
    </w:p>
    <w:p>
      <w:pPr>
        <w:numPr>
          <w:ilvl w:val="0"/>
          <w:numId w:val="16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Снимите или откройте бак грязной воды, опорожните его и промойте чистой водой.</w:t>
      </w:r>
    </w:p>
    <w:p>
      <w:pPr>
        <w:numPr>
          <w:ilvl w:val="0"/>
          <w:numId w:val="16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Очистите поплавок, крышку, уплотнение и всасывающий фильтр.</w:t>
      </w:r>
    </w:p>
    <w:p>
      <w:pPr>
        <w:numPr>
          <w:ilvl w:val="0"/>
          <w:numId w:val="16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Промойте сливной и всасывающий шланги; убедитесь, что они не засорены и не повреждены.</w:t>
      </w:r>
    </w:p>
    <w:p>
      <w:pPr>
        <w:numPr>
          <w:ilvl w:val="0"/>
          <w:numId w:val="16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Слейте остатки из бака чистой воды и очистите водяной фильтр.</w:t>
      </w:r>
    </w:p>
    <w:p>
      <w:pPr>
        <w:numPr>
          <w:ilvl w:val="0"/>
          <w:numId w:val="16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Оставьте баки открытыми до полного высыхания, затем установите без перекоса.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ЭЛЕКТРИЧЕСКИЕ УЗЛЫ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Не направляйте воду на панель управления, контроллер, двигатели, аккумулятор и разъёмы.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14</w:t>
      </w:r>
    </w:p>
    <w:p>
      <w:pPr>
        <w:pStyle w:val="Heading1"/>
      </w:pPr>
      <w:r>
        <w:t>Водосборная балка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4187560"/>
            <wp:docPr id="14" name="Цветной вид машины с водосборной балкой" descr="Цветной вид машины с водосборной балко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ont_righ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4187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Водосборная система B40</w:t>
      </w:r>
    </w:p>
    <w:p>
      <w:pPr>
        <w:numPr>
          <w:ilvl w:val="0"/>
          <w:numId w:val="17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Выключите питание и отсоедините всасывающий шланг.</w:t>
      </w:r>
    </w:p>
    <w:p>
      <w:pPr>
        <w:numPr>
          <w:ilvl w:val="0"/>
          <w:numId w:val="17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Ослабьте две гайки-ручки и снимите балку с крепления.</w:t>
      </w:r>
    </w:p>
    <w:p>
      <w:pPr>
        <w:numPr>
          <w:ilvl w:val="0"/>
          <w:numId w:val="17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Промойте корпус, каналы и оба резиновых лезвия; удалите волосы и волокна.</w:t>
      </w:r>
    </w:p>
    <w:p>
      <w:pPr>
        <w:numPr>
          <w:ilvl w:val="0"/>
          <w:numId w:val="17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Осмотрите рабочие кромки. Переверните лезвие неизношенной кромкой либо замените его.</w:t>
      </w:r>
    </w:p>
    <w:p>
      <w:pPr>
        <w:numPr>
          <w:ilvl w:val="0"/>
          <w:numId w:val="17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9"/>
        </w:rPr>
        <w:t>Соберите балку без перекоса, равномерно затяните крепления и подключите шланг.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ПОЛОСЫ ВОДЫ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Проверьте чистоту кромок, равномерность контакта с полом и герметичность вакуумного тракта.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15</w:t>
      </w:r>
    </w:p>
    <w:p>
      <w:pPr>
        <w:pStyle w:val="Heading1"/>
      </w:pPr>
      <w:r>
        <w:t>Гелевые аккумуляторы и зарядка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ИСПОЛНЕНИЕ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AN 600400: два герметичных гелевых аккумулятора 12 В, 45 А·ч, соединённых в систему 24 В.</w:t>
            </w:r>
          </w:p>
        </w:tc>
      </w:tr>
    </w:tbl>
    <w:p>
      <w:pPr>
        <w:spacing w:after="20" w:line="240" w:lineRule="auto"/>
      </w:pPr>
    </w:p>
    <w:p>
      <w:pPr>
        <w:numPr>
          <w:ilvl w:val="0"/>
          <w:numId w:val="18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Остановите машину в сухом хорошо проветриваемом помещении и выключите питание.</w:t>
      </w:r>
    </w:p>
    <w:p>
      <w:pPr>
        <w:numPr>
          <w:ilvl w:val="0"/>
          <w:numId w:val="18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Проверьте полярность и надёжность соединений; не кладите металлические предметы на аккумуляторы.</w:t>
      </w:r>
    </w:p>
    <w:p>
      <w:pPr>
        <w:numPr>
          <w:ilvl w:val="0"/>
          <w:numId w:val="18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Подключите штатное зарядное устройство к машине, затем к заземлённой сетевой розетке.</w:t>
      </w:r>
    </w:p>
    <w:p>
      <w:pPr>
        <w:numPr>
          <w:ilvl w:val="0"/>
          <w:numId w:val="18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Дождитесь индикации полного заряда. Не включайте и не перемещайте машину во время зарядки.</w:t>
      </w:r>
    </w:p>
    <w:p>
      <w:pPr>
        <w:numPr>
          <w:ilvl w:val="0"/>
          <w:numId w:val="18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Сначала отключите зарядное устройство от сети, затем от машины.</w:t>
      </w:r>
    </w:p>
    <w:p>
      <w:pPr>
        <w:pStyle w:val="Heading2"/>
      </w:pPr>
      <w:r>
        <w:t>Уход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заряжайте аккумуляторы после каждой смены и не храните их разряженными;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держите корпус чистым и сухим, регулярно проверяйте кабели и клеммы;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при вздутии, повреждении или утечке прекратите эксплуатацию и обратитесь в сервис.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ОГОНЬ И ИСКРЫ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Не заряжайте рядом с открытым огнём и источниками искр. Обеспечьте вентиляцию.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16</w:t>
      </w:r>
    </w:p>
    <w:p>
      <w:pPr>
        <w:pStyle w:val="Heading1"/>
      </w:pPr>
      <w:r>
        <w:t>Литиевый аккумулятор и зарядка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ИСПОЛНЕНИЕ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AN 600450: литиевый аккумулятор 24 В, 50 А·ч с системой управления батареей.</w:t>
            </w:r>
          </w:p>
        </w:tc>
      </w:tr>
    </w:tbl>
    <w:p>
      <w:pPr>
        <w:spacing w:after="20" w:line="240" w:lineRule="auto"/>
      </w:pPr>
    </w:p>
    <w:p>
      <w:pPr>
        <w:numPr>
          <w:ilvl w:val="0"/>
          <w:numId w:val="19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Остановите машину в сухом помещении, выключите питание и осмотрите аккумулятор и кабели.</w:t>
      </w:r>
    </w:p>
    <w:p>
      <w:pPr>
        <w:numPr>
          <w:ilvl w:val="0"/>
          <w:numId w:val="19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Используйте только штатное зарядное устройство, предназначенное для литиевой батареи 24 В.</w:t>
      </w:r>
    </w:p>
    <w:p>
      <w:pPr>
        <w:numPr>
          <w:ilvl w:val="0"/>
          <w:numId w:val="19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Подключите зарядный разъём к машине, затем сетевую вилку к заземлённой розетке.</w:t>
      </w:r>
    </w:p>
    <w:p>
      <w:pPr>
        <w:numPr>
          <w:ilvl w:val="0"/>
          <w:numId w:val="19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Дождитесь индикации полного заряда; не накрывайте зарядное устройство и не перекрывайте вентиляцию.</w:t>
      </w:r>
    </w:p>
    <w:p>
      <w:pPr>
        <w:numPr>
          <w:ilvl w:val="0"/>
          <w:numId w:val="19"/>
        </w:numPr>
        <w:spacing w:after="80" w:line="278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После зарядки сначала отключите сеть, затем отсоедините зарядный разъём.</w:t>
      </w:r>
    </w:p>
    <w:p>
      <w:pPr>
        <w:pStyle w:val="Heading2"/>
      </w:pPr>
      <w:r>
        <w:t>Уход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не допускайте глубокого разряда и длительного хранения разряженной батареи;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не заряжайте повреждённый, мокрый, перегретый или замёрзший аккумулятор;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не вскрывайте батарею и не заменяйте элементы самостоятельно.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НЕСОВМЕСТИМОСТЬ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Зарядное устройство для гелевых аккумуляторов не применяют для литиевого исполнения и наоборот.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17</w:t>
      </w:r>
    </w:p>
    <w:p>
      <w:pPr>
        <w:pStyle w:val="Heading1"/>
      </w:pPr>
      <w:r>
        <w:t>Плановое обслуживание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2750"/>
        <w:gridCol w:w="7390"/>
      </w:tblGrid>
      <w:tr>
        <w:trPr>
          <w:cantSplit w:val="true"/>
          <w:tblHeader w:val="true"/>
        </w:trPr>
        <w:tc>
          <w:tcPr>
            <w:tcW w:type="dxa" w:w="275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Интервал</w:t>
            </w:r>
          </w:p>
        </w:tc>
        <w:tc>
          <w:tcPr>
            <w:tcW w:type="dxa" w:w="739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Работы</w:t>
            </w:r>
          </w:p>
        </w:tc>
      </w:tr>
      <w:tr>
        <w:trPr>
          <w:cantSplit w:val="true"/>
        </w:trPr>
        <w:tc>
          <w:tcPr>
            <w:tcW w:type="dxa" w:w="27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Перед каждой сменой</w:t>
            </w:r>
          </w:p>
        </w:tc>
        <w:tc>
          <w:tcPr>
            <w:tcW w:type="dxa" w:w="73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Проверить заряд, течи, шланги, крепления, щётку, лезвия и органы управления</w:t>
            </w:r>
          </w:p>
        </w:tc>
      </w:tr>
      <w:tr>
        <w:trPr>
          <w:cantSplit w:val="true"/>
        </w:trPr>
        <w:tc>
          <w:tcPr>
            <w:tcW w:type="dxa" w:w="27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После каждой смены</w:t>
            </w:r>
          </w:p>
        </w:tc>
        <w:tc>
          <w:tcPr>
            <w:tcW w:type="dxa" w:w="73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Опорожнить и промыть баки; очистить щётку, балку, фильтры и шланги</w:t>
            </w:r>
          </w:p>
        </w:tc>
      </w:tr>
      <w:tr>
        <w:trPr>
          <w:cantSplit w:val="true"/>
        </w:trPr>
        <w:tc>
          <w:tcPr>
            <w:tcW w:type="dxa" w:w="27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Еженедельно</w:t>
            </w:r>
          </w:p>
        </w:tc>
        <w:tc>
          <w:tcPr>
            <w:tcW w:type="dxa" w:w="73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Проверить кромки лезвий, поплавок, водяной фильтр и свободное вращение колёс</w:t>
            </w:r>
          </w:p>
        </w:tc>
      </w:tr>
      <w:tr>
        <w:trPr>
          <w:cantSplit w:val="true"/>
        </w:trPr>
        <w:tc>
          <w:tcPr>
            <w:tcW w:type="dxa" w:w="27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Ежемесячно</w:t>
            </w:r>
          </w:p>
        </w:tc>
        <w:tc>
          <w:tcPr>
            <w:tcW w:type="dxa" w:w="73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Проверить износ щётки, кабелей, разъёмов, креплений и шарнира рукоятки</w:t>
            </w:r>
          </w:p>
        </w:tc>
      </w:tr>
      <w:tr>
        <w:trPr>
          <w:cantSplit w:val="true"/>
        </w:trPr>
        <w:tc>
          <w:tcPr>
            <w:tcW w:type="dxa" w:w="27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По фактическому износу</w:t>
            </w:r>
          </w:p>
        </w:tc>
        <w:tc>
          <w:tcPr>
            <w:tcW w:type="dxa" w:w="73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Заменить щётку, пад, лезвия, шланги, уплотнения и отбойные ролики</w:t>
            </w:r>
          </w:p>
        </w:tc>
      </w:tr>
      <w:tr>
        <w:trPr>
          <w:cantSplit w:val="true"/>
        </w:trPr>
        <w:tc>
          <w:tcPr>
            <w:tcW w:type="dxa" w:w="27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Периодически</w:t>
            </w:r>
          </w:p>
        </w:tc>
        <w:tc>
          <w:tcPr>
            <w:tcW w:type="dxa" w:w="73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Проверить двигатели, контроллер, аккумулятор и зарядное устройство в сервисе</w:t>
            </w:r>
          </w:p>
        </w:tc>
      </w:tr>
    </w:tbl>
    <w:p>
      <w:pPr>
        <w:pStyle w:val="Heading2"/>
      </w:pPr>
      <w:r>
        <w:t>Контроль оператора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отсутствие постороннего шума, вибрации, запаха и нагрева;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чистота фильтров и герметичность вакуумного тракта;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надёжность крепления щётки, водосборной балки и баков;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свободное движение колёс и исправность регулировки рукоятки.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СЕРВИС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Ремонт электрической части, двигателей, аккумулятора и зарядного устройства выполняет квалифицированный персонал.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18</w:t>
      </w:r>
    </w:p>
    <w:p>
      <w:pPr>
        <w:pStyle w:val="Heading1"/>
      </w:pPr>
      <w:r>
        <w:t>Неисправности и действия оператора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2250"/>
        <w:gridCol w:w="3990"/>
        <w:gridCol w:w="3900"/>
      </w:tblGrid>
      <w:tr>
        <w:trPr>
          <w:cantSplit w:val="true"/>
          <w:tblHeader w:val="true"/>
        </w:trPr>
        <w:tc>
          <w:tcPr>
            <w:tcW w:type="dxa" w:w="225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Признак</w:t>
            </w:r>
          </w:p>
        </w:tc>
        <w:tc>
          <w:tcPr>
            <w:tcW w:type="dxa" w:w="399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Возможная причина</w:t>
            </w:r>
          </w:p>
        </w:tc>
        <w:tc>
          <w:tcPr>
            <w:tcW w:type="dxa" w:w="39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Действие</w:t>
            </w:r>
          </w:p>
        </w:tc>
      </w:tr>
      <w:tr>
        <w:trPr>
          <w:cantSplit w:val="true"/>
        </w:trPr>
        <w:tc>
          <w:tcPr>
            <w:tcW w:type="dxa" w:w="2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Машина не включается</w:t>
            </w:r>
          </w:p>
        </w:tc>
        <w:tc>
          <w:tcPr>
            <w:tcW w:type="dxa" w:w="39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Разряжен аккумулятор; плохой контакт; выключен ключ</w:t>
            </w:r>
          </w:p>
        </w:tc>
        <w:tc>
          <w:tcPr>
            <w:tcW w:type="dxa" w:w="3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Проверить заряд, разъёмы и ключ</w:t>
            </w:r>
          </w:p>
        </w:tc>
      </w:tr>
      <w:tr>
        <w:trPr>
          <w:cantSplit w:val="true"/>
        </w:trPr>
        <w:tc>
          <w:tcPr>
            <w:tcW w:type="dxa" w:w="22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Щётка не вращается</w:t>
            </w:r>
          </w:p>
        </w:tc>
        <w:tc>
          <w:tcPr>
            <w:tcW w:type="dxa" w:w="39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Выключен привод; намотка; износ привода</w:t>
            </w:r>
          </w:p>
        </w:tc>
        <w:tc>
          <w:tcPr>
            <w:tcW w:type="dxa" w:w="3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Выключить питание, очистить щётку; сервис</w:t>
            </w:r>
          </w:p>
        </w:tc>
      </w:tr>
      <w:tr>
        <w:trPr>
          <w:cantSplit w:val="true"/>
        </w:trPr>
        <w:tc>
          <w:tcPr>
            <w:tcW w:type="dxa" w:w="2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Нет подачи раствора</w:t>
            </w:r>
          </w:p>
        </w:tc>
        <w:tc>
          <w:tcPr>
            <w:tcW w:type="dxa" w:w="39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Бак пуст; закрыт клапан; засорён фильтр</w:t>
            </w:r>
          </w:p>
        </w:tc>
        <w:tc>
          <w:tcPr>
            <w:tcW w:type="dxa" w:w="3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Наполнить бак, открыть клапан, очистить фильтр</w:t>
            </w:r>
          </w:p>
        </w:tc>
      </w:tr>
      <w:tr>
        <w:trPr>
          <w:cantSplit w:val="true"/>
        </w:trPr>
        <w:tc>
          <w:tcPr>
            <w:tcW w:type="dxa" w:w="22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Слабое всасывание</w:t>
            </w:r>
          </w:p>
        </w:tc>
        <w:tc>
          <w:tcPr>
            <w:tcW w:type="dxa" w:w="39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Бак заполнен; засорён шланг или фильтр</w:t>
            </w:r>
          </w:p>
        </w:tc>
        <w:tc>
          <w:tcPr>
            <w:tcW w:type="dxa" w:w="3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Опорожнить бак, очистить вакуумный тракт</w:t>
            </w:r>
          </w:p>
        </w:tc>
      </w:tr>
      <w:tr>
        <w:trPr>
          <w:cantSplit w:val="true"/>
        </w:trPr>
        <w:tc>
          <w:tcPr>
            <w:tcW w:type="dxa" w:w="2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Остаются полосы</w:t>
            </w:r>
          </w:p>
        </w:tc>
        <w:tc>
          <w:tcPr>
            <w:tcW w:type="dxa" w:w="39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Лезвия загрязнены, изношены или стоят неровно</w:t>
            </w:r>
          </w:p>
        </w:tc>
        <w:tc>
          <w:tcPr>
            <w:tcW w:type="dxa" w:w="3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Очистить, отрегулировать или заменить лезвия</w:t>
            </w:r>
          </w:p>
        </w:tc>
      </w:tr>
      <w:tr>
        <w:trPr>
          <w:cantSplit w:val="true"/>
        </w:trPr>
        <w:tc>
          <w:tcPr>
            <w:tcW w:type="dxa" w:w="22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Короткое время работы</w:t>
            </w:r>
          </w:p>
        </w:tc>
        <w:tc>
          <w:tcPr>
            <w:tcW w:type="dxa" w:w="39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Недозаряд; износ батареи; неподходящее ЗУ</w:t>
            </w:r>
          </w:p>
        </w:tc>
        <w:tc>
          <w:tcPr>
            <w:tcW w:type="dxa" w:w="3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Полностью зарядить; проверить батарею и ЗУ</w:t>
            </w:r>
          </w:p>
        </w:tc>
      </w:tr>
      <w:tr>
        <w:trPr>
          <w:cantSplit w:val="true"/>
        </w:trPr>
        <w:tc>
          <w:tcPr>
            <w:tcW w:type="dxa" w:w="22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Рукоятка не фиксируется</w:t>
            </w:r>
          </w:p>
        </w:tc>
        <w:tc>
          <w:tcPr>
            <w:tcW w:type="dxa" w:w="39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Ослаблен или повреждён механизм</w:t>
            </w:r>
          </w:p>
        </w:tc>
        <w:tc>
          <w:tcPr>
            <w:tcW w:type="dxa" w:w="3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5"/>
              </w:rPr>
              <w:t>Не работать; проверить и отремонтировать фиксатор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НЕМЕДЛЕННО ОСТАНОВИТЬ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Искрение, запах гари, перегрев, утечка электролита, попадание воды в электрические узлы или резкий шум требуют прекращения работы.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19</w:t>
      </w:r>
    </w:p>
    <w:p>
      <w:pPr>
        <w:pStyle w:val="Heading1"/>
      </w:pPr>
      <w:r>
        <w:t>Хранение, перевозка и утилизация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6144768" cy="3395793"/>
            <wp:docPr id="15" name="Два цветных вида компактной поломоечной машины" descr="Два цветных вида компактной поломоечной машин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ews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3395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VELARGOS B40 для хранения и перевозки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полностью опорожните и высушите оба бака, очистите щётку и водосборную балку;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сложите рукоятку в транспортное положение и исключите её самопроизвольное перемещение;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храните машину в сухом помещении, защищённом от мороза, осадков и прямого солнца;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при перевозке используйте паллету и надёжно фиксируйте корпус и рукоятку;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не поднимайте машину за панель управления, шланги, бак или пластиковые детали;</w:t>
      </w:r>
    </w:p>
    <w:p>
      <w:pPr>
        <w:numPr>
          <w:ilvl w:val="0"/>
          <w:numId w:val="10"/>
        </w:numPr>
        <w:spacing w:after="60" w:line="276" w:lineRule="auto"/>
      </w:pPr>
      <w:r>
        <w:rPr>
          <w:rFonts w:ascii="Arial" w:hAnsi="Arial" w:eastAsia="Arial"/>
          <w:b w:val="0"/>
          <w:i w:val="0"/>
          <w:color w:val="24313A"/>
          <w:sz w:val="18"/>
        </w:rPr>
        <w:t>аккумуляторы и электронные компоненты сдавайте в специализированные пункты утилизации.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1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8845A"/>
                <w:sz w:val="19"/>
              </w:rPr>
              <w:t xml:space="preserve">ДЛИТЕЛЬНОЕ ХРАНЕНИЕ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Периодически проверяйте заряд аккумулятора и выполняйте поддерживающую зарядку по инструкции его производителя.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20</w:t>
      </w:r>
    </w:p>
    <w:p>
      <w:pPr>
        <w:pStyle w:val="Heading1"/>
      </w:pPr>
      <w:r>
        <w:t>Заводская взрыв-схема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6172200" cy="4158114"/>
            <wp:docPr id="16" name="Оригинальная заводская геометрия узлов с позициями 1–43" descr="Оригинальная заводская геометрия узлов с позициями 1–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loded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158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Заводская взрыв-схема B40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1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8845A"/>
                <w:sz w:val="19"/>
              </w:rPr>
              <w:t xml:space="preserve">КАК ПОЛЬЗОВАТЬСЯ СХЕМОЙ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Номер выноски соответствует цифровой части каталожного кода ARTB40Pxx. Русские наименования приведены на следующих страницах.</w:t>
            </w:r>
          </w:p>
        </w:tc>
      </w:tr>
    </w:tbl>
    <w:p>
      <w:pPr>
        <w:spacing w:after="20" w:line="240" w:lineRule="auto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ЗАПАСНЫЕ ЧАСТИ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Для заказа указывайте модель B40, артикул исполнения, серийный номер машины и полный код детали.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21</w:t>
      </w:r>
    </w:p>
    <w:p>
      <w:pPr>
        <w:pStyle w:val="Heading1"/>
      </w:pPr>
      <w:r>
        <w:t>Запасные части · позиции 01–20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900"/>
        <w:gridCol w:w="2650"/>
        <w:gridCol w:w="6590"/>
      </w:tblGrid>
      <w:tr>
        <w:trPr>
          <w:cantSplit w:val="true"/>
          <w:tblHeader w:val="true"/>
        </w:trPr>
        <w:tc>
          <w:tcPr>
            <w:tcW w:type="dxa" w:w="9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Поз.</w:t>
            </w:r>
          </w:p>
        </w:tc>
        <w:tc>
          <w:tcPr>
            <w:tcW w:type="dxa" w:w="265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Каталожный код</w:t>
            </w:r>
          </w:p>
        </w:tc>
        <w:tc>
          <w:tcPr>
            <w:tcW w:type="dxa" w:w="659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Русское наименование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01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ARTB40P01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Уплотнительная полоса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02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ARTB40P02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Крышка бака грязной воды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03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ARTB40P03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Поплавковое кольцо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04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ARTB40P04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Шток поплавка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05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ARTB40P05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Рычаг регулировки угла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06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ARTB40P06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Фиксатор регулировки угла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07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ARTB40P07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Рукоятка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08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ARTB40P08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Панель управления в сборе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09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ARTB40P09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Гайка-ручка звездообразная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10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ARTB40P10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Сливной шланг грязной воды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11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ARTB40P11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Хомут шланга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12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ARTB40P12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Всасывающий шланг грязной воды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13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ARTB40P13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Зарядное устройство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14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ARTB40P14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Крышка контроллера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15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ARTB40P15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Контроллер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16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ARTB40P16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Рычаг регулировки сливного клапана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17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ARTB40P17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Сливной клапан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18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ARTB40P18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Ходовое колесо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19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ARTB40P19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Ролики водосборной балки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20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ARTB40P20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Гайка водосборной балки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ПРИМЕЧАНИЕ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Перечень содержит заводские позиции, указанные как часто заменяемые. Комплектацию и совместимость уточняйте по серийному номеру.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22</w:t>
      </w:r>
    </w:p>
    <w:p>
      <w:pPr>
        <w:pStyle w:val="Heading1"/>
      </w:pPr>
      <w:r>
        <w:t>Запасные части · позиции 23–45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900"/>
        <w:gridCol w:w="2650"/>
        <w:gridCol w:w="6590"/>
      </w:tblGrid>
      <w:tr>
        <w:trPr>
          <w:cantSplit w:val="true"/>
          <w:tblHeader w:val="true"/>
        </w:trPr>
        <w:tc>
          <w:tcPr>
            <w:tcW w:type="dxa" w:w="9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Поз.</w:t>
            </w:r>
          </w:p>
        </w:tc>
        <w:tc>
          <w:tcPr>
            <w:tcW w:type="dxa" w:w="265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Каталожный код</w:t>
            </w:r>
          </w:p>
        </w:tc>
        <w:tc>
          <w:tcPr>
            <w:tcW w:type="dxa" w:w="659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Русское наименование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23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ARTB40P23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Заднее резиновое лезвие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24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ARTB40P24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Универсальные колёса, левое и правое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26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ARTB40P26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Переднее резиновое лезвие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27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ARTB40P27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Отбойный ролик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28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ARTB40P28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Брызгозащитное кольцо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29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ARTB40P29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Дисковая щётка 14 дюймов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30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ARTB40P30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Фланец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32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ARTB40P32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Ролик кожуха щётки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33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ARTB40P33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Кожух дисковой щётки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34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ARTB40P34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Двигатель щётки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36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ARTB40P36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Бак чистой воды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38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ARTB40P38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Бак грязной воды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39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ARTB40P39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Водяной фильтр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40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ARTB40P40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Крышка бака чистой воды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41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ARTB40P41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Вакуумный двигатель 500 Вт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42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ARTB40P42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Соединительный патрубок вакуумного двигателя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43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ARTB40P43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Аккумулятор LiFePO₄, 24 В / 50 А·ч</w:t>
            </w:r>
          </w:p>
        </w:tc>
      </w:tr>
      <w:tr>
        <w:trPr>
          <w:cantSplit w:val="true"/>
        </w:trPr>
        <w:tc>
          <w:tcPr>
            <w:tcW w:type="dxa" w:w="9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44</w:t>
            </w:r>
          </w:p>
        </w:tc>
        <w:tc>
          <w:tcPr>
            <w:tcW w:type="dxa" w:w="265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ARTB40P44</w:t>
            </w:r>
          </w:p>
        </w:tc>
        <w:tc>
          <w:tcPr>
            <w:tcW w:type="dxa" w:w="659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Держатель пада</w:t>
            </w:r>
          </w:p>
        </w:tc>
      </w:tr>
      <w:tr>
        <w:trPr>
          <w:cantSplit w:val="true"/>
        </w:trPr>
        <w:tc>
          <w:tcPr>
            <w:tcW w:type="dxa" w:w="9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45</w:t>
            </w:r>
          </w:p>
        </w:tc>
        <w:tc>
          <w:tcPr>
            <w:tcW w:type="dxa" w:w="265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ARTB40P45</w:t>
            </w:r>
          </w:p>
        </w:tc>
        <w:tc>
          <w:tcPr>
            <w:tcW w:type="dxa" w:w="659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6"/>
              </w:rPr>
              <w:t>Чистящие пады, 5 шт. в упаковке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ПРИМЕЧАНИЕ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Перечень содержит заводские позиции, указанные как часто заменяемые. Комплектацию и совместимость уточняйте по серийному номеру.</w:t>
            </w:r>
          </w:p>
        </w:tc>
      </w:tr>
    </w:tbl>
    <w:p>
      <w:pPr>
        <w:spacing w:after="20" w:line="240" w:lineRule="auto"/>
      </w:pPr>
    </w:p>
    <w:p>
      <w:r>
        <w:br w:type="page"/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0788B0"/>
          <w:sz w:val="18"/>
        </w:rPr>
        <w:t>РАЗДЕЛ 23</w:t>
      </w:r>
    </w:p>
    <w:p>
      <w:pPr>
        <w:pStyle w:val="Heading1"/>
      </w:pPr>
      <w:r>
        <w:t>Сервисная информация</w:t>
      </w:r>
    </w:p>
    <w:p>
      <w:pPr>
        <w:keepNext/>
        <w:spacing w:before="20" w:after="0"/>
        <w:jc w:val="center"/>
      </w:pPr>
      <w:r>
        <w:drawing>
          <wp:inline xmlns:a="http://schemas.openxmlformats.org/drawingml/2006/main" xmlns:pic="http://schemas.openxmlformats.org/drawingml/2006/picture">
            <wp:extent cx="2377440" cy="3348730"/>
            <wp:docPr id="17" name="Цветная фотография B40 с фирменным логотипом" descr="Цветная фотография B40 с фирменным логотипо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3348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Lines/>
      </w:pPr>
      <w:r>
        <w:t>Поломоечная машина VELARGOS B40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</w:tblPr>
      <w:tblGrid>
        <w:gridCol w:w="3500"/>
        <w:gridCol w:w="6640"/>
      </w:tblGrid>
      <w:tr>
        <w:trPr>
          <w:cantSplit w:val="true"/>
          <w:tblHeader w:val="true"/>
        </w:trPr>
        <w:tc>
          <w:tcPr>
            <w:tcW w:type="dxa" w:w="350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Поле</w:t>
            </w:r>
          </w:p>
        </w:tc>
        <w:tc>
          <w:tcPr>
            <w:tcW w:type="dxa" w:w="6640"/>
            <w:shd w:fill="0788B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Заполнение</w:t>
            </w:r>
          </w:p>
        </w:tc>
      </w:tr>
      <w:tr>
        <w:trPr>
          <w:cantSplit w:val="true"/>
        </w:trPr>
        <w:tc>
          <w:tcPr>
            <w:tcW w:type="dxa" w:w="35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Модель</w:t>
            </w:r>
          </w:p>
        </w:tc>
        <w:tc>
          <w:tcPr>
            <w:tcW w:type="dxa" w:w="66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B40</w:t>
            </w:r>
          </w:p>
        </w:tc>
      </w:tr>
      <w:tr>
        <w:trPr>
          <w:cantSplit w:val="true"/>
        </w:trPr>
        <w:tc>
          <w:tcPr>
            <w:tcW w:type="dxa" w:w="35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Исполнение / артикул</w:t>
            </w:r>
          </w:p>
        </w:tc>
        <w:tc>
          <w:tcPr>
            <w:tcW w:type="dxa" w:w="66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Гелевое AN 600400  /  литиевое AN 600450</w:t>
            </w:r>
          </w:p>
        </w:tc>
      </w:tr>
      <w:tr>
        <w:trPr>
          <w:cantSplit w:val="true"/>
        </w:trPr>
        <w:tc>
          <w:tcPr>
            <w:tcW w:type="dxa" w:w="35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Серийный номер</w:t>
            </w:r>
          </w:p>
        </w:tc>
        <w:tc>
          <w:tcPr>
            <w:tcW w:type="dxa" w:w="66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____________________________________________</w:t>
            </w:r>
          </w:p>
        </w:tc>
      </w:tr>
      <w:tr>
        <w:trPr>
          <w:cantSplit w:val="true"/>
        </w:trPr>
        <w:tc>
          <w:tcPr>
            <w:tcW w:type="dxa" w:w="35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Дата ввода в эксплуатацию</w:t>
            </w:r>
          </w:p>
        </w:tc>
        <w:tc>
          <w:tcPr>
            <w:tcW w:type="dxa" w:w="66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____________________________________________</w:t>
            </w:r>
          </w:p>
        </w:tc>
      </w:tr>
      <w:tr>
        <w:trPr>
          <w:cantSplit w:val="true"/>
        </w:trPr>
        <w:tc>
          <w:tcPr>
            <w:tcW w:type="dxa" w:w="350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Сервисная организация</w:t>
            </w:r>
          </w:p>
        </w:tc>
        <w:tc>
          <w:tcPr>
            <w:tcW w:type="dxa" w:w="6640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____________________________________________</w:t>
            </w:r>
          </w:p>
        </w:tc>
      </w:tr>
      <w:tr>
        <w:trPr>
          <w:cantSplit w:val="true"/>
        </w:trPr>
        <w:tc>
          <w:tcPr>
            <w:tcW w:type="dxa" w:w="350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Контакт</w:t>
            </w:r>
          </w:p>
        </w:tc>
        <w:tc>
          <w:tcPr>
            <w:tcW w:type="dxa" w:w="6640"/>
            <w:shd w:fill="F3F6F8"/>
            <w:vAlign w:val="center"/>
            <w:tcMar>
              <w:top w:w="95" w:type="dxa"/>
              <w:start w:w="135" w:type="dxa"/>
              <w:bottom w:w="95" w:type="dxa"/>
              <w:end w:w="135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24313A"/>
                <w:sz w:val="17"/>
              </w:rPr>
              <w:t>____________________________________________</w:t>
            </w:r>
          </w:p>
        </w:tc>
      </w:tr>
    </w:tbl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788B0"/>
                <w:sz w:val="19"/>
              </w:rPr>
              <w:t xml:space="preserve">ЗАПАСНЫЕ ЧАСТИ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При обращении указывайте модель, артикул исполнения, серийный номер и полный код требуемой детали.</w:t>
            </w:r>
          </w:p>
        </w:tc>
      </w:tr>
    </w:tbl>
    <w:p>
      <w:pPr>
        <w:spacing w:after="20" w:line="240" w:lineRule="auto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</w:tblPr>
      <w:tblGrid>
        <w:gridCol w:w="10140"/>
      </w:tblGrid>
      <w:tr>
        <w:trPr>
          <w:cantSplit w:val="true"/>
          <w:tblHeader w:val="true"/>
        </w:trPr>
        <w:tc>
          <w:tcPr>
            <w:tcW w:type="dxa" w:w="10140"/>
            <w:shd w:fill="EAF7F1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8845A"/>
                <w:sz w:val="19"/>
              </w:rPr>
              <w:t xml:space="preserve">ГАРАНТИЯ  </w:t>
            </w:r>
            <w:r>
              <w:rPr>
                <w:rFonts w:ascii="Arial" w:hAnsi="Arial" w:eastAsia="Arial"/>
                <w:b w:val="0"/>
                <w:i w:val="0"/>
                <w:color w:val="24313A"/>
                <w:sz w:val="20"/>
              </w:rPr>
              <w:t>Условия и срок гарантии определяются договором поставки и сопроводительными документами.</w:t>
            </w:r>
          </w:p>
        </w:tc>
      </w:tr>
    </w:tbl>
    <w:p>
      <w:pPr>
        <w:spacing w:after="20" w:line="24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87783"/>
        <w:sz w:val="17"/>
      </w:rPr>
    </w:r>
    <w:r>
      <w:rPr>
        <w:rFonts w:ascii="Calibri" w:hAnsi="Calibri" w:eastAsia="Calibri"/>
        <w:color w:val="687783"/>
        <w:sz w:val="18"/>
      </w:rPr>
    </w:r>
    <w:r>
      <w:rPr>
        <w:rFonts w:ascii="Arial" w:hAnsi="Arial" w:eastAsia="Arial"/>
        <w:b w:val="0"/>
        <w:i w:val="0"/>
        <w:color w:val="687783"/>
        <w:sz w:val="17"/>
      </w:rPr>
      <w:t xml:space="preserve">VELARGOS  •  B40  •  AN 600400 / AN 600450  •  стр. </w:t>
    </w:r>
    <w:r>
      <w:rPr>
        <w:rFonts w:ascii="Calibri" w:hAnsi="Calibri" w:eastAsia="Calibri"/>
        <w:color w:val="687783"/>
        <w:sz w:val="18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spacing w:after="0"/>
    </w:pPr>
    <w:r>
      <w:rPr>
        <w:rFonts w:ascii="Arial" w:hAnsi="Arial" w:eastAsia="Arial"/>
        <w:b/>
        <w:i w:val="0"/>
        <w:color w:val="0788B0"/>
        <w:sz w:val="17"/>
      </w:rPr>
    </w:r>
    <w:r>
      <w:rPr>
        <w:rFonts w:ascii="Arial" w:hAnsi="Arial" w:eastAsia="Arial"/>
        <w:b/>
        <w:i w:val="0"/>
        <w:color w:val="687783"/>
        <w:sz w:val="17"/>
      </w:rPr>
    </w:r>
    <w:r>
      <w:rPr>
        <w:rFonts w:ascii="Arial" w:hAnsi="Arial" w:eastAsia="Arial"/>
        <w:b/>
        <w:i w:val="0"/>
        <w:color w:val="0788B0"/>
        <w:sz w:val="17"/>
      </w:rPr>
      <w:t>VELARGOS B40</w:t>
    </w:r>
    <w:r>
      <w:rPr>
        <w:rFonts w:ascii="Arial" w:hAnsi="Arial" w:eastAsia="Arial"/>
        <w:b/>
        <w:i w:val="0"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7">
    <w:abstractNumId w:val="16"/>
  </w:num>
  <w:abstractNum w:abstractNumId="17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8">
    <w:abstractNumId w:val="17"/>
  </w:num>
  <w:abstractNum w:abstractNumId="18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9">
    <w:abstractNumId w:val="18"/>
  </w:num>
  <w:abstractNum w:abstractNumId="19">
    <w:multiLevelType w:val="singleLevel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1" w:lineRule="auto"/>
    </w:pPr>
    <w:rPr>
      <w:rFonts w:ascii="Arial" w:hAnsi="Arial" w:eastAsia="Arial"/>
      <w:color w:val="24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0788B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23B52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after="80" w:line="264" w:lineRule="auto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80" w:line="264" w:lineRule="auto"/>
    </w:pPr>
    <w:rPr>
      <w:rFonts w:ascii="Arial" w:hAnsi="Arial"/>
      <w:i w:val="0"/>
      <w:color w:val="68778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VELARGOS B40 — руководство по эксплуатации</dc:title>
  <dc:subject>Аккумуляторная поломоечная машина B40 в гелевом и литиевом исполнениях</dc:subject>
  <dc:creator>python-docx</dc:creator>
  <cp:keywords>VELARGOS, B40, AN 600400, AN 600450, гелевый, литиевый, поломоечная машина, руководство</cp:keywords>
  <dc:description>Фирменное русское руководство с заводской взрыв-схемой и качественными фотографиями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